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33" w:rsidRPr="00CC470C" w:rsidRDefault="00C33D33" w:rsidP="00C33D3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</w:pPr>
      <w:r w:rsidRPr="00CC470C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>Анемия у детей: симптомы, причины, профилактика</w:t>
      </w:r>
    </w:p>
    <w:p w:rsidR="00C33D33" w:rsidRPr="00CC470C" w:rsidRDefault="00C33D33" w:rsidP="00C33D3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C33D33" w:rsidRPr="00CC470C" w:rsidRDefault="00C33D33" w:rsidP="00CC470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Анемия или малокровие у детей – распространенная педиатрическая проблема, заключающаяся в уменьшении количества эритроцитов или ключевого белка, переносящего кислород. Основной функцией эритроцитов является транспортировка молекул кислорода, а кислород, в свою очередь, доставляет к органам и тканям гемоглобин – белок, содержащий железо.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Согласно данным ВОЗ, более 47% дошкольников и более 25% детей школьного возраста страдают от малокровия. Этому способствует быстрый рост тела и отставание организма в выработке необходимого количества клеток и объема циркулирующей крови.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Стоить помнить, что анемия развивается как вторичный синдром, и требует тщательного обследования для выявления причины.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Норма содержания гемоглобина в крови зависит от возраста: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▫️новорожденные: от 180 до 240 г/л (грамм на литр);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▫️от 1 до 6 месяцев: от 115 до 175 г/л;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▫️от 6 месяцев до 5 лет: от 110 до 140 г/л;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▫️от 5 до 12 лет: от 110 до 145 г/л;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▫️с 12 до 15 лет: от 115 до 150 г/л.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♦️СИМПТОМЫ АНЕМИИ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Симптомы анемии могут касаться многих органов и системы организма: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Бледность и шелушение кожи;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Ломкость волос и ногтей;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Прозрачность мочек ушей (симптом Филатова);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Низкое артериальное давление;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Учащенное сердцебиение;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Слабость, головокружение, возможны обмороки.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Малыши становятся плаксивыми, вялыми, сон становится поверхностным, может проявиться энурез (ночное недержание мочи).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Дети до 1 года жизни при малокровии могут сильно отставать от сверстников в развитии.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♦️ПРИЧИНЫ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Внутриутробные (при угрозе выкидыша, инфекционные заболевания матери, многоплодная беременность, ранние роды);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proofErr w:type="spellStart"/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Интранатальные</w:t>
      </w:r>
      <w:proofErr w:type="spellEnd"/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ранние неонатальные (ранняя отслойка плаценты, уничтожение эритроцитов плода антителами матери);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✔️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Приобретенные (нехватка железа в молоке матери, использование неподходящих смесей, недостаток витаминов группы В и макро- микроэлементов, аллергия, болезнь соединитель</w:t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ных тканей, развитие инфекции);</w:t>
      </w:r>
      <w:r w:rsidR="00CC470C" w:rsidRPr="00CC47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C470C" w:rsidRPr="00CC470C" w:rsidRDefault="00CC470C" w:rsidP="00CC470C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79C3" w:rsidRDefault="00C33D33" w:rsidP="005979C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♦️ПРОФИЛАКТИКА АНЕМИИ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Для того, чтобы не столкнуться с анемией у ребенка, необходимо начать еще при беременности сбалансировано и полноценно питаться, проводить больше времени на свежем воздухе, достаточное количество часов отводить для сна. Ребенку после 6 месяцев необходимо добавлять к грудному молоку прикорм и далее, отталкиваясь от возраста, вводить в пищу разнообразное полезное питание. Также важны солнечные ванны в умеренном количестве, прогулки, правильный уход за ребенком.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Детям старшего возраста необходимо восполнять запас витаминов и полезных микроэлементов. В рацион питание должны быть включены продукты, такие как: говядина/говяжья печень, гречка, бобовые, свежие овощи и фрукты, морепродукты, зелень.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="00CC470C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♦️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ЛЕЧЕНИЕ АНЕМИИ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 xml:space="preserve">Подтвердить наличие диагноза «анемия» можно с помощью лабораторного анализа крови. Для этого необходимо обраться к участковому </w:t>
      </w:r>
      <w:r w:rsidR="00302BE9"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педиатру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 полисом ОМС. Он выпишет направление на анализ.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  <w:r w:rsidRPr="00CC470C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  <w:lang w:eastAsia="ru-RU"/>
        </w:rPr>
        <w:t>⠀</w:t>
      </w:r>
      <w:r w:rsidRPr="00CC47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Обычно лечит анемию у детей педиатр, при необходимости проводятся консультации узких специалистов: гастроэнтеролог, нефролог, аллерголог. В сложных случаях лечение проводит гематолог.</w:t>
      </w:r>
    </w:p>
    <w:p w:rsidR="005979C3" w:rsidRDefault="005979C3" w:rsidP="005979C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79C3" w:rsidRPr="005979C3" w:rsidRDefault="005979C3" w:rsidP="005979C3">
      <w:pPr>
        <w:spacing w:after="0" w:line="240" w:lineRule="auto"/>
        <w:ind w:left="-1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2843">
        <w:rPr>
          <w:rFonts w:ascii="Arial" w:hAnsi="Arial" w:cs="Arial"/>
          <w:b/>
          <w:bCs/>
          <w:sz w:val="24"/>
          <w:szCs w:val="24"/>
        </w:rPr>
        <w:t>Помните! Если возникают вопросы о порядке получения медицинской помощи в рамках системы ОМС застрахованные СОГАЗ-Мед могут обратиться к страховому представителю по телефону круглосуточного контакт-центра 8-800-100-07-02 (</w:t>
      </w:r>
      <w:r w:rsidR="00302BE9">
        <w:rPr>
          <w:rFonts w:ascii="Arial" w:hAnsi="Arial" w:cs="Arial"/>
          <w:b/>
          <w:bCs/>
          <w:sz w:val="24"/>
          <w:szCs w:val="24"/>
        </w:rPr>
        <w:t>з</w:t>
      </w:r>
      <w:r w:rsidRPr="00512843">
        <w:rPr>
          <w:rFonts w:ascii="Arial" w:hAnsi="Arial" w:cs="Arial"/>
          <w:b/>
          <w:bCs/>
          <w:sz w:val="24"/>
          <w:szCs w:val="24"/>
        </w:rPr>
        <w:t xml:space="preserve">вонок по России бесплатный) или уточнить информацию на </w:t>
      </w:r>
      <w:r w:rsidRPr="00302BE9">
        <w:rPr>
          <w:rFonts w:ascii="Arial" w:hAnsi="Arial" w:cs="Arial"/>
          <w:b/>
          <w:bCs/>
          <w:sz w:val="24"/>
          <w:szCs w:val="24"/>
        </w:rPr>
        <w:t xml:space="preserve">сайте </w:t>
      </w:r>
      <w:hyperlink r:id="rId5" w:history="1">
        <w:r w:rsidR="00302BE9" w:rsidRPr="006B63BD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302BE9" w:rsidRPr="006B63B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302BE9" w:rsidRPr="006B63BD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="00302BE9" w:rsidRPr="006B63BD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302BE9" w:rsidRPr="006B63BD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="00302BE9" w:rsidRPr="006B63B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302BE9" w:rsidRPr="006B63BD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302BE9" w:rsidRPr="006B63BD">
        <w:rPr>
          <w:rFonts w:ascii="Arial" w:hAnsi="Arial" w:cs="Arial"/>
          <w:b/>
          <w:sz w:val="24"/>
          <w:szCs w:val="24"/>
        </w:rPr>
        <w:t>.</w:t>
      </w:r>
    </w:p>
    <w:p w:rsidR="005979C3" w:rsidRDefault="005979C3">
      <w:bookmarkStart w:id="0" w:name="_GoBack"/>
      <w:bookmarkEnd w:id="0"/>
    </w:p>
    <w:sectPr w:rsidR="0059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3A9"/>
    <w:multiLevelType w:val="multilevel"/>
    <w:tmpl w:val="DD3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3"/>
    <w:rsid w:val="0028347A"/>
    <w:rsid w:val="00302BE9"/>
    <w:rsid w:val="003438F9"/>
    <w:rsid w:val="005979C3"/>
    <w:rsid w:val="006B63BD"/>
    <w:rsid w:val="00C33D33"/>
    <w:rsid w:val="00C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4998-2228-418D-9968-7D9244B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3D33"/>
    <w:rPr>
      <w:color w:val="0000FF"/>
      <w:u w:val="single"/>
    </w:rPr>
  </w:style>
  <w:style w:type="character" w:customStyle="1" w:styleId="jv7aj">
    <w:name w:val="jv7aj"/>
    <w:basedOn w:val="a0"/>
    <w:rsid w:val="00C3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1192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49472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684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9108409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44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685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596470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7278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3930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80735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906527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1535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2020-10-20T06:43:00Z</dcterms:created>
  <dcterms:modified xsi:type="dcterms:W3CDTF">2020-10-21T00:39:00Z</dcterms:modified>
</cp:coreProperties>
</file>