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B84" w:rsidRPr="00BE6B84" w:rsidRDefault="00BE6B84">
      <w:pPr>
        <w:rPr>
          <w:rFonts w:ascii="Arial" w:hAnsi="Arial" w:cs="Arial"/>
          <w:b/>
          <w:sz w:val="28"/>
          <w:szCs w:val="28"/>
        </w:rPr>
      </w:pPr>
      <w:r w:rsidRPr="00BE6B84">
        <w:rPr>
          <w:rFonts w:ascii="Arial" w:hAnsi="Arial" w:cs="Arial"/>
          <w:b/>
          <w:sz w:val="28"/>
          <w:szCs w:val="28"/>
        </w:rPr>
        <w:t>СОГАЗ-Мед информирует: анализ на COVID-19 стал обязательным при плановой госпитализации</w:t>
      </w:r>
    </w:p>
    <w:p w:rsidR="00BE6B84" w:rsidRPr="00BE6B84" w:rsidRDefault="00BE6B84">
      <w:pPr>
        <w:rPr>
          <w:rFonts w:ascii="Arial" w:hAnsi="Arial" w:cs="Arial"/>
          <w:b/>
          <w:sz w:val="24"/>
          <w:szCs w:val="24"/>
        </w:rPr>
      </w:pPr>
    </w:p>
    <w:p w:rsidR="009B78E8" w:rsidRPr="00BE6B84" w:rsidRDefault="00BE6B84">
      <w:pPr>
        <w:rPr>
          <w:rFonts w:ascii="Arial" w:hAnsi="Arial" w:cs="Arial"/>
          <w:sz w:val="24"/>
          <w:szCs w:val="24"/>
        </w:rPr>
      </w:pPr>
      <w:r w:rsidRPr="00BE6B84">
        <w:rPr>
          <w:rFonts w:ascii="Arial" w:hAnsi="Arial" w:cs="Arial"/>
          <w:sz w:val="24"/>
          <w:szCs w:val="24"/>
        </w:rPr>
        <w:t>Компания «СОГАЗ-Мед» информирует граждан -  при плановой госпитализации в период распространения ко</w:t>
      </w:r>
      <w:bookmarkStart w:id="0" w:name="_GoBack"/>
      <w:bookmarkEnd w:id="0"/>
      <w:r w:rsidRPr="00BE6B84">
        <w:rPr>
          <w:rFonts w:ascii="Arial" w:hAnsi="Arial" w:cs="Arial"/>
          <w:sz w:val="24"/>
          <w:szCs w:val="24"/>
        </w:rPr>
        <w:t xml:space="preserve">ронавирусной инфекции пациенту должны провести обязательный анализ на COVID-19 за счёт средств ОМС. До госпитализации анализ проводится не ранее чем за 7 дней до поступления лабораторного исследования биоматериала пациента (мазок из </w:t>
      </w:r>
      <w:proofErr w:type="spellStart"/>
      <w:r w:rsidRPr="00BE6B84">
        <w:rPr>
          <w:rFonts w:ascii="Arial" w:hAnsi="Arial" w:cs="Arial"/>
          <w:sz w:val="24"/>
          <w:szCs w:val="24"/>
        </w:rPr>
        <w:t>носо</w:t>
      </w:r>
      <w:proofErr w:type="spellEnd"/>
      <w:r w:rsidRPr="00BE6B84">
        <w:rPr>
          <w:rFonts w:ascii="Arial" w:hAnsi="Arial" w:cs="Arial"/>
          <w:sz w:val="24"/>
          <w:szCs w:val="24"/>
        </w:rPr>
        <w:t>- и ротоглотки) на наличие COVID-19 (методом амплификации нуклеиновых кислот – ПЦР).</w:t>
      </w:r>
      <w:r w:rsidRPr="00BE6B84">
        <w:rPr>
          <w:rFonts w:ascii="Arial" w:hAnsi="Arial" w:cs="Arial"/>
          <w:sz w:val="24"/>
          <w:szCs w:val="24"/>
        </w:rPr>
        <w:br/>
      </w:r>
      <w:r w:rsidRPr="00BE6B84">
        <w:rPr>
          <w:rFonts w:ascii="Segoe UI Symbol" w:hAnsi="Segoe UI Symbol" w:cs="Segoe UI Symbol"/>
          <w:sz w:val="24"/>
          <w:szCs w:val="24"/>
        </w:rPr>
        <w:t>⠀</w:t>
      </w:r>
      <w:r w:rsidRPr="00BE6B84">
        <w:rPr>
          <w:rFonts w:ascii="Arial" w:hAnsi="Arial" w:cs="Arial"/>
          <w:sz w:val="24"/>
          <w:szCs w:val="24"/>
        </w:rPr>
        <w:br/>
        <w:t>Отметим, что медицинская помощь в экстренной и неотложной формах оказываются в прежних объемах.</w:t>
      </w:r>
      <w:r w:rsidRPr="00BE6B84">
        <w:rPr>
          <w:rFonts w:ascii="Arial" w:hAnsi="Arial" w:cs="Arial"/>
          <w:sz w:val="24"/>
          <w:szCs w:val="24"/>
        </w:rPr>
        <w:br/>
      </w:r>
      <w:r w:rsidRPr="00BE6B84">
        <w:rPr>
          <w:rFonts w:ascii="Segoe UI Symbol" w:hAnsi="Segoe UI Symbol" w:cs="Segoe UI Symbol"/>
          <w:sz w:val="24"/>
          <w:szCs w:val="24"/>
        </w:rPr>
        <w:t>⠀</w:t>
      </w:r>
      <w:r w:rsidRPr="00BE6B84">
        <w:rPr>
          <w:rFonts w:ascii="Arial" w:hAnsi="Arial" w:cs="Arial"/>
          <w:sz w:val="24"/>
          <w:szCs w:val="24"/>
        </w:rPr>
        <w:br/>
        <w:t>Если вы столкнулись с неправомерным отказом в оказании медпомощи следует незамедлительно обратиться в свою страховую медицинскую организацию для получения консультации и помощи в решении проблемы.</w:t>
      </w:r>
    </w:p>
    <w:p w:rsidR="00BE6B84" w:rsidRDefault="00BE6B84" w:rsidP="00BE6B84">
      <w:pPr>
        <w:spacing w:after="0" w:line="360" w:lineRule="auto"/>
        <w:ind w:firstLine="708"/>
        <w:rPr>
          <w:rStyle w:val="a3"/>
          <w:rFonts w:ascii="Arial" w:hAnsi="Arial" w:cs="Arial"/>
          <w:b/>
          <w:sz w:val="24"/>
          <w:szCs w:val="24"/>
        </w:rPr>
      </w:pPr>
      <w:r w:rsidRPr="00BE6B84">
        <w:rPr>
          <w:rFonts w:ascii="Arial" w:hAnsi="Arial" w:cs="Arial"/>
          <w:b/>
          <w:sz w:val="24"/>
          <w:szCs w:val="24"/>
        </w:rPr>
        <w:t xml:space="preserve">Если вы застрахованы в компании СОГАЗ-Мед, и у вас возникли вопросы, связанные с получением медицинской помощи в системе ОМС или качеством оказания медицинских услуг, обращайтесь по круглосуточному телефону контакт-центра 8-800-100-07-02 (звонок по России бесплатный), а также в онлайн-чат на сайте </w:t>
      </w:r>
      <w:hyperlink r:id="rId4" w:history="1">
        <w:r w:rsidRPr="00D4257D">
          <w:rPr>
            <w:rStyle w:val="a3"/>
            <w:rFonts w:ascii="Arial" w:hAnsi="Arial" w:cs="Arial"/>
            <w:b/>
            <w:sz w:val="24"/>
            <w:szCs w:val="24"/>
            <w:lang w:val="en-US"/>
          </w:rPr>
          <w:t>www</w:t>
        </w:r>
        <w:r w:rsidRPr="00D4257D">
          <w:rPr>
            <w:rStyle w:val="a3"/>
            <w:rFonts w:ascii="Arial" w:hAnsi="Arial" w:cs="Arial"/>
            <w:b/>
            <w:sz w:val="24"/>
            <w:szCs w:val="24"/>
          </w:rPr>
          <w:t>.</w:t>
        </w:r>
        <w:proofErr w:type="spellStart"/>
        <w:r w:rsidRPr="00D4257D">
          <w:rPr>
            <w:rStyle w:val="a3"/>
            <w:rFonts w:ascii="Arial" w:hAnsi="Arial" w:cs="Arial"/>
            <w:b/>
            <w:sz w:val="24"/>
            <w:szCs w:val="24"/>
            <w:lang w:val="en-US"/>
          </w:rPr>
          <w:t>sogaz</w:t>
        </w:r>
        <w:proofErr w:type="spellEnd"/>
        <w:r w:rsidRPr="00D4257D">
          <w:rPr>
            <w:rStyle w:val="a3"/>
            <w:rFonts w:ascii="Arial" w:hAnsi="Arial" w:cs="Arial"/>
            <w:b/>
            <w:sz w:val="24"/>
            <w:szCs w:val="24"/>
          </w:rPr>
          <w:t>-</w:t>
        </w:r>
        <w:r w:rsidRPr="00D4257D">
          <w:rPr>
            <w:rStyle w:val="a3"/>
            <w:rFonts w:ascii="Arial" w:hAnsi="Arial" w:cs="Arial"/>
            <w:b/>
            <w:sz w:val="24"/>
            <w:szCs w:val="24"/>
            <w:lang w:val="en-US"/>
          </w:rPr>
          <w:t>med</w:t>
        </w:r>
        <w:r w:rsidRPr="00D4257D">
          <w:rPr>
            <w:rStyle w:val="a3"/>
            <w:rFonts w:ascii="Arial" w:hAnsi="Arial" w:cs="Arial"/>
            <w:b/>
            <w:sz w:val="24"/>
            <w:szCs w:val="24"/>
          </w:rPr>
          <w:t>.</w:t>
        </w:r>
        <w:proofErr w:type="spellStart"/>
        <w:r w:rsidRPr="00D4257D">
          <w:rPr>
            <w:rStyle w:val="a3"/>
            <w:rFonts w:ascii="Arial" w:hAnsi="Arial" w:cs="Arial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rStyle w:val="a3"/>
          <w:rFonts w:ascii="Arial" w:hAnsi="Arial" w:cs="Arial"/>
          <w:b/>
          <w:sz w:val="24"/>
          <w:szCs w:val="24"/>
        </w:rPr>
        <w:t>.</w:t>
      </w:r>
    </w:p>
    <w:p w:rsidR="00BE6B84" w:rsidRDefault="00BE6B84"/>
    <w:sectPr w:rsidR="00BE6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829"/>
    <w:rsid w:val="005F6829"/>
    <w:rsid w:val="008D368D"/>
    <w:rsid w:val="009B78E8"/>
    <w:rsid w:val="00BD13E9"/>
    <w:rsid w:val="00BE6B84"/>
    <w:rsid w:val="00F9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E354D"/>
  <w15:chartTrackingRefBased/>
  <w15:docId w15:val="{645F4A01-3B43-4EF9-BCBE-301BFDDA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6B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gaz-m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Наталья Игоревна</dc:creator>
  <cp:keywords/>
  <dc:description/>
  <cp:lastModifiedBy>Петренко Наталья Игоревна</cp:lastModifiedBy>
  <cp:revision>4</cp:revision>
  <dcterms:created xsi:type="dcterms:W3CDTF">2020-06-25T23:08:00Z</dcterms:created>
  <dcterms:modified xsi:type="dcterms:W3CDTF">2020-06-26T01:10:00Z</dcterms:modified>
</cp:coreProperties>
</file>